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13C22" w:rsidRDefault="00CF3AC0">
      <w:pPr>
        <w:jc w:val="center"/>
      </w:pPr>
      <w:r>
        <w:t>Rapport du voyage scolaire et mobilité en Turquie année 2025.</w:t>
      </w:r>
    </w:p>
    <w:p w14:paraId="00000002" w14:textId="77777777" w:rsidR="00413C22" w:rsidRDefault="00CF3AC0">
      <w:r>
        <w:br/>
      </w:r>
      <w:r>
        <w:t>Ce voyage scolaire en Turquie a eu lieu du 24 au 28 mars 2025 en Turquie dans la ville de Mersin. 4 Elèves de 4</w:t>
      </w:r>
      <w:r>
        <w:rPr>
          <w:vertAlign w:val="superscript"/>
        </w:rPr>
        <w:t>ème</w:t>
      </w:r>
      <w:r>
        <w:t xml:space="preserve">âgés de 13 à 14 ans étaient accompagnés de deux adultes (la professeure d’anglais, Madame </w:t>
      </w:r>
      <w:proofErr w:type="spellStart"/>
      <w:r>
        <w:t>Schürmanns</w:t>
      </w:r>
      <w:proofErr w:type="spellEnd"/>
      <w:r>
        <w:t xml:space="preserve"> Brigitte et la Principale du Collège Joseph Ho-</w:t>
      </w:r>
      <w:proofErr w:type="spellStart"/>
      <w:r>
        <w:t>Ten</w:t>
      </w:r>
      <w:proofErr w:type="spellEnd"/>
      <w:r>
        <w:t xml:space="preserve">-You, Madame Saïd-Jérémie). </w:t>
      </w:r>
      <w:r>
        <w:br/>
      </w:r>
      <w:r>
        <w:br/>
        <w:t xml:space="preserve">L’objectif principal de cette mobilité résidait dans la simulation de débats autour des valeurs de l’Union européenne et de deux thèmes majeurs relatifs au ‘développement durable’ et au ‘réchauffement climatique’. </w:t>
      </w:r>
      <w:r>
        <w:br/>
      </w:r>
      <w:r>
        <w:br/>
        <w:t>B</w:t>
      </w:r>
      <w:r>
        <w:t xml:space="preserve">ilan pédagogique en matière de compétences langagières. </w:t>
      </w:r>
      <w:r>
        <w:br/>
        <w:t xml:space="preserve">Constat : Avant le départ, les élèves étaient peu enclins à s’exprimer dans la langue cible. </w:t>
      </w:r>
      <w:r>
        <w:br/>
        <w:t xml:space="preserve">                 Pendant le séjour, les élèves se sont exprimés plus largement suite à l’organisation d’ateliers de prises de paroles, suite à des simulations de débats ; les échanges journaliers avec les familles d’accueil et leurs pairs ont également joué un rôle prépondérant dans l’acquisition d’une certaine aisance à l’oral. </w:t>
      </w:r>
      <w:r>
        <w:br/>
        <w:t>Ces situations ont permis aux</w:t>
      </w:r>
      <w:r>
        <w:t xml:space="preserve"> élèves d’atteindre les objectifs poursuivis ; ils ont approfondi leurs connaissances de la langue anglaise ; celle-ci était la langue de communication par excellence en Turquie et les élèves ont dû se l’approprier quotidiennement pour s’exprimer et se faire comprendre des uns et des autres. </w:t>
      </w:r>
      <w:r>
        <w:br/>
        <w:t xml:space="preserve">Pour toutes ces raisons, nous sommes satisfaits des progrès accomplis par les élèves dans les différentes compétences langagières. </w:t>
      </w:r>
      <w:r>
        <w:br/>
        <w:t>De retour en Guyane, les élèves doivent désormais s’exposer davantage à la langue angl</w:t>
      </w:r>
      <w:r>
        <w:t xml:space="preserve">aise via tous les moyens numériques mis à leur disposition afin de maintenir et d’améliorer de façon significative leur niveau d’anglais. </w:t>
      </w:r>
      <w:r>
        <w:br/>
      </w:r>
      <w:r>
        <w:br/>
        <w:t xml:space="preserve">Les points forts : </w:t>
      </w:r>
      <w:r>
        <w:br/>
        <w:t xml:space="preserve"> – Les élèves ont pu découvrir des éléments culturels différents des leurs, ils ont pu s’entretenir dans une langue étrangère avec des élèves européens et du Moyen Orient ; ils ont pu voir le monde sous un nouvel angle, briser les stéréotypes et favoriser la tolérance. </w:t>
      </w:r>
      <w:r>
        <w:br/>
        <w:t>Ils ont pu stimuler leur créativité, vivre des expériences favorisant des amitiés</w:t>
      </w:r>
      <w:r>
        <w:t xml:space="preserve"> interculturelles, ce qui peut s’avérer précieux dans l’élaboration de futurs réseaux. </w:t>
      </w:r>
      <w:r>
        <w:br/>
      </w:r>
      <w:r>
        <w:br/>
        <w:t xml:space="preserve">Les points faibles : </w:t>
      </w:r>
      <w:r>
        <w:br/>
        <w:t xml:space="preserve"> - Les élèves ont parfois éprouvé une certaine appréhension à communiquer avec les familles d’accueil et leurs pairs ; la barrière de la langue peut constituer un écueil pour celles et ceux qui espéraient nouer des liens plus étroits avec les pairs et les professeurs des pays partenaires. </w:t>
      </w:r>
      <w:r>
        <w:br/>
        <w:t xml:space="preserve">     </w:t>
      </w:r>
    </w:p>
    <w:p w14:paraId="00000003" w14:textId="77777777" w:rsidR="00413C22" w:rsidRDefault="00CF3AC0">
      <w:r>
        <w:t xml:space="preserve">Pistes d’amélioration : </w:t>
      </w:r>
      <w:r>
        <w:br/>
        <w:t xml:space="preserve">- Le professeur référent ou à l’initiative du projet devrait recevoir une formation complète dans la maîtrise de certains logiciels (Excel) et dans ceux permettant la création de blogs ; le professeur référent doit également penser à s’équiper de manière plus exhaustive en petits matériels pour gérer le quotidien de l’échange (trieur, petite agrafeuse etc…).  </w:t>
      </w:r>
      <w:r>
        <w:br/>
      </w:r>
    </w:p>
    <w:sectPr w:rsidR="00413C2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22"/>
    <w:rsid w:val="00413C22"/>
    <w:rsid w:val="00C20DF8"/>
    <w:rsid w:val="00C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1CB3C-1767-4749-B537-9EBF4F0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chevallier remi</cp:lastModifiedBy>
  <cp:revision>2</cp:revision>
  <dcterms:created xsi:type="dcterms:W3CDTF">2025-06-10T21:49:00Z</dcterms:created>
  <dcterms:modified xsi:type="dcterms:W3CDTF">2025-06-10T21:49:00Z</dcterms:modified>
</cp:coreProperties>
</file>