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112AE" w:rsidRDefault="008305C3">
      <w:pPr>
        <w:rPr>
          <w:rFonts w:ascii="Comic Sans MS" w:eastAsia="Comic Sans MS" w:hAnsi="Comic Sans MS" w:cs="Comic Sans MS"/>
          <w:sz w:val="24"/>
          <w:szCs w:val="24"/>
        </w:rPr>
      </w:pPr>
      <w:r>
        <w:rPr>
          <w:rFonts w:ascii="Comic Sans MS" w:eastAsia="Comic Sans MS" w:hAnsi="Comic Sans MS" w:cs="Comic Sans MS"/>
          <w:sz w:val="24"/>
          <w:szCs w:val="24"/>
        </w:rPr>
        <w:t xml:space="preserve">Compte-rendu du séjour en Roumanie : </w:t>
      </w:r>
      <w:r>
        <w:rPr>
          <w:rFonts w:ascii="Comic Sans MS" w:eastAsia="Comic Sans MS" w:hAnsi="Comic Sans MS" w:cs="Comic Sans MS"/>
          <w:sz w:val="24"/>
          <w:szCs w:val="24"/>
        </w:rPr>
        <w:br/>
      </w:r>
      <w:r>
        <w:rPr>
          <w:rFonts w:ascii="Comic Sans MS" w:eastAsia="Comic Sans MS" w:hAnsi="Comic Sans MS" w:cs="Comic Sans MS"/>
          <w:sz w:val="24"/>
          <w:szCs w:val="24"/>
        </w:rPr>
        <w:t xml:space="preserve">Ce voyage scolaire en Roumanie a eu lieu du 17 au 24 mai 2025 dans la ville de Bacau. 3 élèves de 4è âgés de 14 à 15 ans étaient accompagnés de deux adultes (la professeure d’anglais, Madame </w:t>
      </w:r>
      <w:proofErr w:type="spellStart"/>
      <w:r>
        <w:rPr>
          <w:rFonts w:ascii="Comic Sans MS" w:eastAsia="Comic Sans MS" w:hAnsi="Comic Sans MS" w:cs="Comic Sans MS"/>
          <w:sz w:val="24"/>
          <w:szCs w:val="24"/>
        </w:rPr>
        <w:t>Schürmanns</w:t>
      </w:r>
      <w:proofErr w:type="spellEnd"/>
      <w:r>
        <w:rPr>
          <w:rFonts w:ascii="Comic Sans MS" w:eastAsia="Comic Sans MS" w:hAnsi="Comic Sans MS" w:cs="Comic Sans MS"/>
          <w:sz w:val="24"/>
          <w:szCs w:val="24"/>
        </w:rPr>
        <w:t xml:space="preserve"> Brigitte et Monsieur Chevallier Rémi, professeur d’allemand). </w:t>
      </w:r>
      <w:r>
        <w:rPr>
          <w:rFonts w:ascii="Comic Sans MS" w:eastAsia="Comic Sans MS" w:hAnsi="Comic Sans MS" w:cs="Comic Sans MS"/>
          <w:sz w:val="24"/>
          <w:szCs w:val="24"/>
        </w:rPr>
        <w:br/>
        <w:t xml:space="preserve">L’objectif principal de ce voyage scolaire et mobilité résidait dans la simulation de débats sur l’inclusion et la diversité autour des valeurs de l’Union Européenne. </w:t>
      </w:r>
      <w:r>
        <w:rPr>
          <w:rFonts w:ascii="Comic Sans MS" w:eastAsia="Comic Sans MS" w:hAnsi="Comic Sans MS" w:cs="Comic Sans MS"/>
          <w:sz w:val="24"/>
          <w:szCs w:val="24"/>
        </w:rPr>
        <w:br/>
      </w:r>
      <w:r>
        <w:rPr>
          <w:rFonts w:ascii="Comic Sans MS" w:eastAsia="Comic Sans MS" w:hAnsi="Comic Sans MS" w:cs="Comic Sans MS"/>
          <w:sz w:val="24"/>
          <w:szCs w:val="24"/>
        </w:rPr>
        <w:br/>
        <w:t xml:space="preserve">Bilan pédagogique en matière de compétences langagières : </w:t>
      </w:r>
      <w:r>
        <w:rPr>
          <w:rFonts w:ascii="Comic Sans MS" w:eastAsia="Comic Sans MS" w:hAnsi="Comic Sans MS" w:cs="Comic Sans MS"/>
          <w:sz w:val="24"/>
          <w:szCs w:val="24"/>
        </w:rPr>
        <w:br/>
        <w:t xml:space="preserve">Constat : Avant le </w:t>
      </w:r>
      <w:r>
        <w:rPr>
          <w:rFonts w:ascii="Comic Sans MS" w:eastAsia="Comic Sans MS" w:hAnsi="Comic Sans MS" w:cs="Comic Sans MS"/>
          <w:sz w:val="24"/>
          <w:szCs w:val="24"/>
        </w:rPr>
        <w:t xml:space="preserve">départ, les élèves étaient peu enclins à s’exprimer dans la langue cible. Pendant le séjour, les élèves se sont exprimés plus largement suite à l’organisation d’échanges entre pairs, d’ateliers de prises de parole, et de simulations de débats. </w:t>
      </w:r>
      <w:r>
        <w:rPr>
          <w:rFonts w:ascii="Comic Sans MS" w:eastAsia="Comic Sans MS" w:hAnsi="Comic Sans MS" w:cs="Comic Sans MS"/>
          <w:sz w:val="24"/>
          <w:szCs w:val="24"/>
        </w:rPr>
        <w:br/>
        <w:t xml:space="preserve">Les échanges journaliers entre les familles d’accueil et leurs pairs ont également joué un rôle prépondérant dans l’acquisition d’une certaine aisance à l’oral. </w:t>
      </w:r>
      <w:r>
        <w:rPr>
          <w:rFonts w:ascii="Comic Sans MS" w:eastAsia="Comic Sans MS" w:hAnsi="Comic Sans MS" w:cs="Comic Sans MS"/>
          <w:sz w:val="24"/>
          <w:szCs w:val="24"/>
        </w:rPr>
        <w:br/>
        <w:t>Ces situations ont permis aux élèves d’atteindre les objectifs poursuivis ; ils ont approfondi leurs conn</w:t>
      </w:r>
      <w:r>
        <w:rPr>
          <w:rFonts w:ascii="Comic Sans MS" w:eastAsia="Comic Sans MS" w:hAnsi="Comic Sans MS" w:cs="Comic Sans MS"/>
          <w:sz w:val="24"/>
          <w:szCs w:val="24"/>
        </w:rPr>
        <w:t xml:space="preserve">aissances de la langue anglaise ; celle-ci était la langue de communication par excellence en Roumanie et les élèves ont dû se l’approprier quotidiennement pour s’exprimer et se faire comprendre des uns et des autres. Pour toutes ces raisons, nous sommes satisfaits des progrès accomplis par les élèves dans les différentes compétences langagières. </w:t>
      </w:r>
      <w:r>
        <w:rPr>
          <w:rFonts w:ascii="Comic Sans MS" w:eastAsia="Comic Sans MS" w:hAnsi="Comic Sans MS" w:cs="Comic Sans MS"/>
          <w:sz w:val="24"/>
          <w:szCs w:val="24"/>
        </w:rPr>
        <w:br/>
        <w:t>De retour en Guyane, les élèves doivent désormais s’exposer davantage à la langue anglaise via tous les moyens numériques mis à leur disposition afin de maintenir</w:t>
      </w:r>
      <w:r>
        <w:rPr>
          <w:rFonts w:ascii="Comic Sans MS" w:eastAsia="Comic Sans MS" w:hAnsi="Comic Sans MS" w:cs="Comic Sans MS"/>
          <w:sz w:val="24"/>
          <w:szCs w:val="24"/>
        </w:rPr>
        <w:t xml:space="preserve"> et d’améliorer de façon significative leur niveau d’anglais. </w:t>
      </w:r>
      <w:r>
        <w:rPr>
          <w:rFonts w:ascii="Comic Sans MS" w:eastAsia="Comic Sans MS" w:hAnsi="Comic Sans MS" w:cs="Comic Sans MS"/>
          <w:sz w:val="24"/>
          <w:szCs w:val="24"/>
        </w:rPr>
        <w:br/>
      </w:r>
      <w:r>
        <w:rPr>
          <w:rFonts w:ascii="Comic Sans MS" w:eastAsia="Comic Sans MS" w:hAnsi="Comic Sans MS" w:cs="Comic Sans MS"/>
          <w:sz w:val="24"/>
          <w:szCs w:val="24"/>
        </w:rPr>
        <w:br/>
        <w:t xml:space="preserve">Les points forts : </w:t>
      </w:r>
      <w:r>
        <w:rPr>
          <w:rFonts w:ascii="Comic Sans MS" w:eastAsia="Comic Sans MS" w:hAnsi="Comic Sans MS" w:cs="Comic Sans MS"/>
          <w:sz w:val="24"/>
          <w:szCs w:val="24"/>
        </w:rPr>
        <w:br/>
        <w:t xml:space="preserve">Un élève a pris l’avion pour la première fois et a découvert l’Europe. Ce même élève s’est également essayé pour la première fois à la production d’un </w:t>
      </w:r>
      <w:proofErr w:type="spellStart"/>
      <w:r>
        <w:rPr>
          <w:rFonts w:ascii="Comic Sans MS" w:eastAsia="Comic Sans MS" w:hAnsi="Comic Sans MS" w:cs="Comic Sans MS"/>
          <w:sz w:val="24"/>
          <w:szCs w:val="24"/>
        </w:rPr>
        <w:t>powerpoint</w:t>
      </w:r>
      <w:proofErr w:type="spellEnd"/>
      <w:r>
        <w:rPr>
          <w:rFonts w:ascii="Comic Sans MS" w:eastAsia="Comic Sans MS" w:hAnsi="Comic Sans MS" w:cs="Comic Sans MS"/>
          <w:sz w:val="24"/>
          <w:szCs w:val="24"/>
        </w:rPr>
        <w:t xml:space="preserve"> en rapport avec l’inclusion et la diversité. </w:t>
      </w:r>
      <w:r>
        <w:rPr>
          <w:rFonts w:ascii="Comic Sans MS" w:eastAsia="Comic Sans MS" w:hAnsi="Comic Sans MS" w:cs="Comic Sans MS"/>
          <w:sz w:val="24"/>
          <w:szCs w:val="24"/>
        </w:rPr>
        <w:br/>
        <w:t xml:space="preserve">Tous ont pu découvrir des éléments culturels différents des leurs ; ils ont pu s’entretenir dans une langue </w:t>
      </w:r>
      <w:proofErr w:type="spellStart"/>
      <w:r>
        <w:rPr>
          <w:rFonts w:ascii="Comic Sans MS" w:eastAsia="Comic Sans MS" w:hAnsi="Comic Sans MS" w:cs="Comic Sans MS"/>
          <w:sz w:val="24"/>
          <w:szCs w:val="24"/>
        </w:rPr>
        <w:t>etrangère</w:t>
      </w:r>
      <w:proofErr w:type="spellEnd"/>
      <w:r>
        <w:rPr>
          <w:rFonts w:ascii="Comic Sans MS" w:eastAsia="Comic Sans MS" w:hAnsi="Comic Sans MS" w:cs="Comic Sans MS"/>
          <w:sz w:val="24"/>
          <w:szCs w:val="24"/>
        </w:rPr>
        <w:t xml:space="preserve"> avec des élèves européens et du moyen Orient. Ils ont pu voir le monde sous un nouvel angle, briser le</w:t>
      </w:r>
      <w:r>
        <w:rPr>
          <w:rFonts w:ascii="Comic Sans MS" w:eastAsia="Comic Sans MS" w:hAnsi="Comic Sans MS" w:cs="Comic Sans MS"/>
          <w:sz w:val="24"/>
          <w:szCs w:val="24"/>
        </w:rPr>
        <w:t xml:space="preserve">s stéréotypes et favoriser la tolérance. </w:t>
      </w:r>
      <w:r>
        <w:rPr>
          <w:rFonts w:ascii="Comic Sans MS" w:eastAsia="Comic Sans MS" w:hAnsi="Comic Sans MS" w:cs="Comic Sans MS"/>
          <w:sz w:val="24"/>
          <w:szCs w:val="24"/>
        </w:rPr>
        <w:br/>
        <w:t xml:space="preserve">Ils ont pu stimuler leur créativité, vivre des expériences favorisant des amitiés interculturelles, ce qui s’avérer précieux dans l’élaboration de futurs réseaux. </w:t>
      </w:r>
      <w:r>
        <w:rPr>
          <w:rFonts w:ascii="Comic Sans MS" w:eastAsia="Comic Sans MS" w:hAnsi="Comic Sans MS" w:cs="Comic Sans MS"/>
          <w:sz w:val="24"/>
          <w:szCs w:val="24"/>
        </w:rPr>
        <w:br/>
      </w:r>
      <w:r>
        <w:rPr>
          <w:rFonts w:ascii="Comic Sans MS" w:eastAsia="Comic Sans MS" w:hAnsi="Comic Sans MS" w:cs="Comic Sans MS"/>
          <w:sz w:val="24"/>
          <w:szCs w:val="24"/>
        </w:rPr>
        <w:br/>
        <w:t xml:space="preserve">Les points faibles : </w:t>
      </w:r>
      <w:r>
        <w:rPr>
          <w:rFonts w:ascii="Comic Sans MS" w:eastAsia="Comic Sans MS" w:hAnsi="Comic Sans MS" w:cs="Comic Sans MS"/>
          <w:sz w:val="24"/>
          <w:szCs w:val="24"/>
        </w:rPr>
        <w:br/>
        <w:t xml:space="preserve">Il n’a subsisté aucune difficulté majeure ; les élèves se sont bien adaptés à leur </w:t>
      </w:r>
      <w:r>
        <w:rPr>
          <w:rFonts w:ascii="Comic Sans MS" w:eastAsia="Comic Sans MS" w:hAnsi="Comic Sans MS" w:cs="Comic Sans MS"/>
          <w:sz w:val="24"/>
          <w:szCs w:val="24"/>
        </w:rPr>
        <w:lastRenderedPageBreak/>
        <w:t xml:space="preserve">environnement et aux conditions d’apprentissages en Roumanie. </w:t>
      </w:r>
      <w:r>
        <w:rPr>
          <w:rFonts w:ascii="Comic Sans MS" w:eastAsia="Comic Sans MS" w:hAnsi="Comic Sans MS" w:cs="Comic Sans MS"/>
          <w:sz w:val="24"/>
          <w:szCs w:val="24"/>
        </w:rPr>
        <w:br/>
        <w:t>Nous n’avons pu recruter que trois élèves au lieu des 4 prévus car le dernier n’a pas pu obtenir de la préfecture les papiers nécessaires</w:t>
      </w:r>
      <w:r>
        <w:rPr>
          <w:rFonts w:ascii="Comic Sans MS" w:eastAsia="Comic Sans MS" w:hAnsi="Comic Sans MS" w:cs="Comic Sans MS"/>
          <w:sz w:val="24"/>
          <w:szCs w:val="24"/>
        </w:rPr>
        <w:t xml:space="preserve"> pour voyager en Europe. </w:t>
      </w:r>
      <w:r>
        <w:rPr>
          <w:rFonts w:ascii="Comic Sans MS" w:eastAsia="Comic Sans MS" w:hAnsi="Comic Sans MS" w:cs="Comic Sans MS"/>
          <w:sz w:val="24"/>
          <w:szCs w:val="24"/>
        </w:rPr>
        <w:br/>
      </w:r>
      <w:r>
        <w:rPr>
          <w:rFonts w:ascii="Comic Sans MS" w:eastAsia="Comic Sans MS" w:hAnsi="Comic Sans MS" w:cs="Comic Sans MS"/>
          <w:sz w:val="24"/>
          <w:szCs w:val="24"/>
        </w:rPr>
        <w:br/>
        <w:t xml:space="preserve">Pistes d’amélioration : </w:t>
      </w:r>
      <w:r>
        <w:rPr>
          <w:rFonts w:ascii="Comic Sans MS" w:eastAsia="Comic Sans MS" w:hAnsi="Comic Sans MS" w:cs="Comic Sans MS"/>
          <w:sz w:val="24"/>
          <w:szCs w:val="24"/>
        </w:rPr>
        <w:br/>
        <w:t xml:space="preserve">Choix / Sélection des élèves : On pourrait mettre en place, comme les collègues partenaires, un examen de niveau B1 / B2 afin de sélectionner les élèves susceptibles de participer aux échanges internationaux via les plateformes </w:t>
      </w:r>
      <w:proofErr w:type="spellStart"/>
      <w:r>
        <w:rPr>
          <w:rFonts w:ascii="Comic Sans MS" w:eastAsia="Comic Sans MS" w:hAnsi="Comic Sans MS" w:cs="Comic Sans MS"/>
          <w:sz w:val="24"/>
          <w:szCs w:val="24"/>
        </w:rPr>
        <w:t>etwinning</w:t>
      </w:r>
      <w:proofErr w:type="spellEnd"/>
      <w:r>
        <w:rPr>
          <w:rFonts w:ascii="Comic Sans MS" w:eastAsia="Comic Sans MS" w:hAnsi="Comic Sans MS" w:cs="Comic Sans MS"/>
          <w:sz w:val="24"/>
          <w:szCs w:val="24"/>
        </w:rPr>
        <w:t xml:space="preserve"> / Erasmus +. </w:t>
      </w:r>
      <w:r>
        <w:rPr>
          <w:rFonts w:ascii="Comic Sans MS" w:eastAsia="Comic Sans MS" w:hAnsi="Comic Sans MS" w:cs="Comic Sans MS"/>
          <w:sz w:val="24"/>
          <w:szCs w:val="24"/>
        </w:rPr>
        <w:br/>
      </w:r>
    </w:p>
    <w:p w14:paraId="00000002" w14:textId="77777777" w:rsidR="002112AE" w:rsidRDefault="008305C3">
      <w:pPr>
        <w:rPr>
          <w:rFonts w:ascii="Comic Sans MS" w:eastAsia="Comic Sans MS" w:hAnsi="Comic Sans MS" w:cs="Comic Sans MS"/>
          <w:sz w:val="24"/>
          <w:szCs w:val="24"/>
        </w:rPr>
      </w:pPr>
      <w:r>
        <w:rPr>
          <w:rFonts w:ascii="Comic Sans MS" w:eastAsia="Comic Sans MS" w:hAnsi="Comic Sans MS" w:cs="Comic Sans MS"/>
          <w:sz w:val="24"/>
          <w:szCs w:val="24"/>
        </w:rPr>
        <w:br/>
      </w:r>
    </w:p>
    <w:sectPr w:rsidR="002112AE">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AE"/>
    <w:rsid w:val="002112AE"/>
    <w:rsid w:val="005C09F4"/>
    <w:rsid w:val="00830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B9FB8-9B09-4A90-BBA8-9F4F9F58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360" w:after="80"/>
      <w:outlineLvl w:val="0"/>
    </w:pPr>
    <w:rPr>
      <w:color w:val="2F5496"/>
      <w:sz w:val="40"/>
      <w:szCs w:val="40"/>
    </w:rPr>
  </w:style>
  <w:style w:type="paragraph" w:styleId="Titre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Titre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Titre4">
    <w:name w:val="heading 4"/>
    <w:basedOn w:val="Normal"/>
    <w:next w:val="Normal"/>
    <w:uiPriority w:val="9"/>
    <w:semiHidden/>
    <w:unhideWhenUsed/>
    <w:qFormat/>
    <w:pPr>
      <w:keepNext/>
      <w:keepLines/>
      <w:spacing w:before="80" w:after="40"/>
      <w:outlineLvl w:val="3"/>
    </w:pPr>
    <w:rPr>
      <w:i/>
      <w:color w:val="2F5496"/>
    </w:rPr>
  </w:style>
  <w:style w:type="paragraph" w:styleId="Titre5">
    <w:name w:val="heading 5"/>
    <w:basedOn w:val="Normal"/>
    <w:next w:val="Normal"/>
    <w:uiPriority w:val="9"/>
    <w:semiHidden/>
    <w:unhideWhenUsed/>
    <w:qFormat/>
    <w:pPr>
      <w:keepNext/>
      <w:keepLines/>
      <w:spacing w:before="80" w:after="40"/>
      <w:outlineLvl w:val="4"/>
    </w:pPr>
    <w:rPr>
      <w:color w:val="2F5496"/>
    </w:rPr>
  </w:style>
  <w:style w:type="paragraph" w:styleId="Titre6">
    <w:name w:val="heading 6"/>
    <w:basedOn w:val="Normal"/>
    <w:next w:val="Normal"/>
    <w:uiPriority w:val="9"/>
    <w:semiHidden/>
    <w:unhideWhenUsed/>
    <w:qFormat/>
    <w:pPr>
      <w:keepNext/>
      <w:keepLines/>
      <w:spacing w:before="40" w:after="0"/>
      <w:outlineLvl w:val="5"/>
    </w:pPr>
    <w:rPr>
      <w:i/>
      <w:color w:val="5959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uiPriority w:val="10"/>
    <w:qFormat/>
    <w:pPr>
      <w:spacing w:after="80" w:line="240" w:lineRule="auto"/>
    </w:pPr>
    <w:rPr>
      <w:sz w:val="56"/>
      <w:szCs w:val="56"/>
    </w:rPr>
  </w:style>
  <w:style w:type="paragraph" w:styleId="Sous-titre">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2459</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chevallier remi</cp:lastModifiedBy>
  <cp:revision>2</cp:revision>
  <dcterms:created xsi:type="dcterms:W3CDTF">2025-06-10T22:05:00Z</dcterms:created>
  <dcterms:modified xsi:type="dcterms:W3CDTF">2025-06-10T22:05:00Z</dcterms:modified>
</cp:coreProperties>
</file>